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6D15B" w14:textId="77777777" w:rsidR="006E1396" w:rsidRDefault="00000000">
      <w:pPr>
        <w:pStyle w:val="Ttulo"/>
        <w:spacing w:after="0"/>
        <w:jc w:val="center"/>
        <w:rPr>
          <w:b/>
          <w:sz w:val="40"/>
          <w:szCs w:val="40"/>
        </w:rPr>
      </w:pPr>
      <w:bookmarkStart w:id="0" w:name="_heading=h.lkh49v83eovu" w:colFirst="0" w:colLast="0"/>
      <w:bookmarkEnd w:id="0"/>
      <w:r>
        <w:rPr>
          <w:b/>
          <w:sz w:val="40"/>
          <w:szCs w:val="40"/>
        </w:rPr>
        <w:t>ANEXO I</w:t>
      </w:r>
    </w:p>
    <w:p w14:paraId="6F8A6938" w14:textId="77777777" w:rsidR="006E1396" w:rsidRDefault="00000000">
      <w:pPr>
        <w:pStyle w:val="Ttulo"/>
        <w:jc w:val="center"/>
        <w:rPr>
          <w:sz w:val="40"/>
          <w:szCs w:val="40"/>
        </w:rPr>
      </w:pPr>
      <w:bookmarkStart w:id="1" w:name="_heading=h.m3pukjqj73rh" w:colFirst="0" w:colLast="0"/>
      <w:bookmarkEnd w:id="1"/>
      <w:r>
        <w:rPr>
          <w:sz w:val="40"/>
          <w:szCs w:val="40"/>
        </w:rPr>
        <w:t>TERMO DE CIÊNCIA E RESPONSABILIDADE (TCR)</w:t>
      </w:r>
    </w:p>
    <w:p w14:paraId="2BF38F64" w14:textId="1B934E97" w:rsidR="006E1396" w:rsidRDefault="00000000">
      <w:pPr>
        <w:spacing w:before="120" w:after="120"/>
        <w:jc w:val="both"/>
      </w:pPr>
      <w:r>
        <w:t xml:space="preserve">1. O presente termo se refere ao ingresso do(a) participante </w:t>
      </w:r>
      <w:sdt>
        <w:sdtPr>
          <w:id w:val="-1037504100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>
            <w:rPr>
              <w:color w:val="FF0000"/>
            </w:rPr>
            <w:t>[indicar o nome]</w:t>
          </w:r>
        </w:sdtContent>
      </w:sdt>
      <w:r>
        <w:rPr>
          <w:color w:val="FF0000"/>
        </w:rPr>
        <w:t xml:space="preserve"> </w:t>
      </w:r>
      <w:r>
        <w:t xml:space="preserve">no Programa de Gestão e Desempenho - PGD da Universidade Federal do Recôncavo da Bahia - UFRB na modalidade </w:t>
      </w:r>
      <w:sdt>
        <w:sdtPr>
          <w:id w:val="-93019216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>
            <w:rPr>
              <w:color w:val="FF0000"/>
            </w:rPr>
            <w:t>[indicar se presencial ou teletrabalho]</w:t>
          </w:r>
        </w:sdtContent>
      </w:sdt>
      <w:r>
        <w:t xml:space="preserve">, com regime de execução </w:t>
      </w:r>
      <w:sdt>
        <w:sdtPr>
          <w:id w:val="-1871067480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>
            <w:rPr>
              <w:color w:val="FF0000"/>
            </w:rPr>
            <w:t>[indicar se integral ou parcial, se aplicável]</w:t>
          </w:r>
        </w:sdtContent>
      </w:sdt>
      <w:r w:rsidRPr="00E9512E">
        <w:t>.</w:t>
      </w:r>
    </w:p>
    <w:p w14:paraId="39D0C785" w14:textId="77777777" w:rsidR="006E1396" w:rsidRDefault="00000000">
      <w:pPr>
        <w:shd w:val="clear" w:color="auto" w:fill="FFFFFF"/>
        <w:spacing w:before="120" w:after="120"/>
        <w:jc w:val="both"/>
        <w:rPr>
          <w:b/>
        </w:rPr>
      </w:pPr>
      <w:r>
        <w:rPr>
          <w:b/>
        </w:rPr>
        <w:t>2. O(a) participante declara estar ciente de que:</w:t>
      </w:r>
    </w:p>
    <w:p w14:paraId="19830B24" w14:textId="77777777" w:rsidR="006E1396" w:rsidRDefault="00000000">
      <w:pPr>
        <w:shd w:val="clear" w:color="auto" w:fill="FFFFFF"/>
        <w:spacing w:before="120" w:after="120"/>
        <w:jc w:val="both"/>
      </w:pPr>
      <w:r>
        <w:t>a) a participação no PGD não constitui direito adquirido;</w:t>
      </w:r>
    </w:p>
    <w:p w14:paraId="534F250A" w14:textId="77777777" w:rsidR="006E1396" w:rsidRDefault="00000000">
      <w:pPr>
        <w:shd w:val="clear" w:color="auto" w:fill="FFFFFF"/>
        <w:spacing w:before="120" w:after="120"/>
        <w:jc w:val="both"/>
      </w:pPr>
      <w:r>
        <w:t>b) só poderá ingressar na modalidade teletrabalho, em regime de execução integral ou parcial, após cumprir um ano de estágio probatório;</w:t>
      </w:r>
    </w:p>
    <w:p w14:paraId="1E4CDCFB" w14:textId="77777777" w:rsidR="006E1396" w:rsidRDefault="00000000">
      <w:pPr>
        <w:shd w:val="clear" w:color="auto" w:fill="FFFFFF"/>
        <w:spacing w:before="120" w:after="120"/>
        <w:jc w:val="both"/>
        <w:rPr>
          <w:b/>
        </w:rPr>
      </w:pPr>
      <w:r>
        <w:t xml:space="preserve">c) nos casos de teletrabalho, deve disponibilizar número de telefone atualizado, fixo ou móvel, de livre divulgação tanto dentro do órgão ou da entidade quanto para o público externo; </w:t>
      </w:r>
    </w:p>
    <w:p w14:paraId="05C655B0" w14:textId="77777777" w:rsidR="006E1396" w:rsidRDefault="00000000">
      <w:pPr>
        <w:shd w:val="clear" w:color="auto" w:fill="FFFFFF"/>
        <w:spacing w:before="120" w:after="120"/>
        <w:jc w:val="both"/>
      </w:pPr>
      <w:r>
        <w:t>d) é vedada a adesão ao banco de horas de que tratam os arts. 23 a 29 da Instrução Normativa nº 2, de 12 de setembro de 2018, do órgão central do Sistema de Pessoal Civil - Sipec;</w:t>
      </w:r>
    </w:p>
    <w:p w14:paraId="24D205E0" w14:textId="77777777" w:rsidR="006E1396" w:rsidRDefault="00000000">
      <w:pPr>
        <w:shd w:val="clear" w:color="auto" w:fill="FFFFFF"/>
        <w:spacing w:before="120" w:after="120"/>
        <w:jc w:val="both"/>
      </w:pPr>
      <w:r>
        <w:t>e) deve providenciar e custear a estrutura necessária, física e tecnológica, para o exercício de suas atribuições, ressalvada orientação ou determinação em contrário, inclusive aquelas relacionadas à segurança da informação, quando executar o programa de gestão na modalidade teletrabalho;</w:t>
      </w:r>
    </w:p>
    <w:p w14:paraId="75696D39" w14:textId="77777777" w:rsidR="00E9512E" w:rsidRDefault="00000000">
      <w:pPr>
        <w:shd w:val="clear" w:color="auto" w:fill="FFFFFF"/>
        <w:spacing w:before="120" w:after="120"/>
        <w:jc w:val="both"/>
      </w:pPr>
      <w:r>
        <w:t>f) as instalações e equipamentos a serem utilizados deverão seguir as orientações de ergonomia e segurança no trabalho, estabelecidas pelo órgão ou entidade;</w:t>
      </w:r>
    </w:p>
    <w:p w14:paraId="0B4C16A1" w14:textId="68900C3B" w:rsidR="006E1396" w:rsidRDefault="00E9512E">
      <w:pPr>
        <w:shd w:val="clear" w:color="auto" w:fill="FFFFFF"/>
        <w:spacing w:before="120" w:after="120"/>
        <w:jc w:val="both"/>
      </w:pPr>
      <w:r>
        <w:t>g) é vedado o pagamento das vantagens a que se refere o art. 15 do Decreto nº 11.072, de 17 de maio de 2022, na modalidade teletrabalho em regime de execução integral;</w:t>
      </w:r>
    </w:p>
    <w:p w14:paraId="010CD0EB" w14:textId="77777777" w:rsidR="006E1396" w:rsidRDefault="00000000">
      <w:pPr>
        <w:shd w:val="clear" w:color="auto" w:fill="FFFFFF"/>
        <w:spacing w:before="120" w:after="120"/>
        <w:jc w:val="both"/>
      </w:pPr>
      <w:r>
        <w:t xml:space="preserve">h) quando se movimentarem entre órgãos ou entidades, os agentes públicos só poderão ser selecionados para a modalidade teletrabalho (parcial ou integral) 06 (seis) meses após o início do exercício no órgão ou entidades de destino, independentemente da modalidade em que se encontravam antes da movimentação; </w:t>
      </w:r>
    </w:p>
    <w:p w14:paraId="63B78436" w14:textId="77777777" w:rsidR="006E1396" w:rsidRDefault="00000000">
      <w:pPr>
        <w:shd w:val="clear" w:color="auto" w:fill="FFFFFF"/>
        <w:spacing w:before="120" w:after="120"/>
        <w:jc w:val="both"/>
      </w:pPr>
      <w:r>
        <w:t xml:space="preserve">i) deve aguardar a autorização do(a) dirigente máximo(a) da UFRB para iniciar as atividades no </w:t>
      </w:r>
      <w:proofErr w:type="gramStart"/>
      <w:r>
        <w:t>PGD,  que</w:t>
      </w:r>
      <w:proofErr w:type="gramEnd"/>
      <w:r>
        <w:t xml:space="preserve"> terá validade a partir da publicação do ato autorizativo; e</w:t>
      </w:r>
    </w:p>
    <w:p w14:paraId="1257F858" w14:textId="59F6DF27" w:rsidR="006E1396" w:rsidRDefault="00000000">
      <w:pPr>
        <w:shd w:val="clear" w:color="auto" w:fill="FFFFFF"/>
        <w:spacing w:before="120" w:after="120"/>
        <w:jc w:val="both"/>
      </w:pPr>
      <w:r>
        <w:t xml:space="preserve">j) poderão ser dispensadas do disposto nas alíneas "b" e "h" as pessoas indicadas no art. 7º e 8º da Portaria Normativa GR/UFRB </w:t>
      </w:r>
      <w:r w:rsidR="00957F1A">
        <w:t>nº 39</w:t>
      </w:r>
      <w:r>
        <w:t>.</w:t>
      </w:r>
    </w:p>
    <w:p w14:paraId="53DEF60C" w14:textId="77777777" w:rsidR="006E1396" w:rsidRDefault="00000000">
      <w:pPr>
        <w:shd w:val="clear" w:color="auto" w:fill="FFFFFF"/>
        <w:spacing w:before="120" w:after="120"/>
        <w:jc w:val="both"/>
        <w:rPr>
          <w:b/>
        </w:rPr>
      </w:pPr>
      <w:r>
        <w:rPr>
          <w:b/>
        </w:rPr>
        <w:t>3. O(a) participante compromete-se a:</w:t>
      </w:r>
    </w:p>
    <w:p w14:paraId="2B921F66" w14:textId="457C2587" w:rsidR="006E1396" w:rsidRDefault="00000000">
      <w:pPr>
        <w:shd w:val="clear" w:color="auto" w:fill="FFFFFF"/>
        <w:spacing w:before="120" w:after="120"/>
        <w:jc w:val="both"/>
      </w:pPr>
      <w:r>
        <w:lastRenderedPageBreak/>
        <w:t xml:space="preserve">a) atender às convocações para comparecimento presencial que serão apresentadas por meio do e-mail </w:t>
      </w:r>
      <w:sdt>
        <w:sdtPr>
          <w:id w:val="1701353776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>
            <w:rPr>
              <w:color w:val="FF0000"/>
            </w:rPr>
            <w:t>[indicar o e-mail]</w:t>
          </w:r>
        </w:sdtContent>
      </w:sdt>
      <w:r>
        <w:rPr>
          <w:color w:val="FF0000"/>
        </w:rPr>
        <w:t>,</w:t>
      </w:r>
      <w:r>
        <w:t xml:space="preserve"> dentro do prazo de </w:t>
      </w:r>
      <w:sdt>
        <w:sdtPr>
          <w:id w:val="-1922014531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>
            <w:rPr>
              <w:color w:val="FF0000"/>
            </w:rPr>
            <w:t>[indicar prazo mínimo definido de comum acordo entre a chefia imediata e o servidor, que não poderá ser superior a 3 (três) dias úteis]</w:t>
          </w:r>
        </w:sdtContent>
      </w:sdt>
      <w:r>
        <w:t xml:space="preserve"> dias úteis;</w:t>
      </w:r>
    </w:p>
    <w:p w14:paraId="1FCB5B42" w14:textId="77777777" w:rsidR="006E1396" w:rsidRDefault="00000000">
      <w:pPr>
        <w:shd w:val="clear" w:color="auto" w:fill="FFFFFF"/>
        <w:spacing w:before="120" w:after="120"/>
        <w:jc w:val="both"/>
      </w:pPr>
      <w:r>
        <w:t>b) assinar e cumprir o plano de trabalho individual e o disposto neste TCR;</w:t>
      </w:r>
    </w:p>
    <w:p w14:paraId="5778A63A" w14:textId="77777777" w:rsidR="006E1396" w:rsidRDefault="00000000">
      <w:pPr>
        <w:shd w:val="clear" w:color="auto" w:fill="FFFFFF"/>
        <w:spacing w:before="120" w:after="120"/>
        <w:jc w:val="both"/>
        <w:rPr>
          <w:b/>
        </w:rPr>
      </w:pPr>
      <w:r>
        <w:t>c) informar à chefia imediata os casos de afastamentos, licenças ou outros impedimentos que ensejem ajustes no plano de trabalho individual, bem como eventual dificuldade, dúvida ou informação que possa atrasar ou prejudicar a realização dos trabalhos</w:t>
      </w:r>
      <w:r>
        <w:rPr>
          <w:b/>
        </w:rPr>
        <w:t>;</w:t>
      </w:r>
    </w:p>
    <w:p w14:paraId="4A8DE233" w14:textId="77777777" w:rsidR="006E1396" w:rsidRDefault="00000000">
      <w:pPr>
        <w:shd w:val="clear" w:color="auto" w:fill="FFFFFF"/>
        <w:spacing w:before="120" w:after="120"/>
        <w:jc w:val="both"/>
      </w:pPr>
      <w:r>
        <w:t>d) executar o plano de trabalho, temporariamente, em modalidade distinta, na hipótese de caso fortuito ou força maior que impeça o cumprimento do plano de trabalho individual</w:t>
      </w:r>
      <w:r>
        <w:rPr>
          <w:b/>
        </w:rPr>
        <w:t xml:space="preserve"> </w:t>
      </w:r>
      <w:r>
        <w:t>na modalidade pactuada;</w:t>
      </w:r>
    </w:p>
    <w:p w14:paraId="402BA448" w14:textId="77777777" w:rsidR="006E1396" w:rsidRDefault="00000000">
      <w:pPr>
        <w:shd w:val="clear" w:color="auto" w:fill="FFFFFF"/>
        <w:spacing w:before="120" w:after="120"/>
        <w:jc w:val="both"/>
      </w:pPr>
      <w:r>
        <w:t>e) zelar pela guarda e manutenção dos equipamentos cuja retirada tenha sido autorizada nos termos do art. 16 da Instrução Normativa conjunta SEGES-SGPRT /MGI nº 24, de 28 de julho de 2023;</w:t>
      </w:r>
    </w:p>
    <w:p w14:paraId="654A2B41" w14:textId="77777777" w:rsidR="006E1396" w:rsidRDefault="00000000">
      <w:pPr>
        <w:shd w:val="clear" w:color="auto" w:fill="FFFFFF"/>
        <w:spacing w:before="120" w:after="120"/>
        <w:jc w:val="both"/>
      </w:pPr>
      <w:r>
        <w:t>f) registrar o comparecimento, para fins de pagamento de auxílio transporte, por meio do Módulo Ocorrência para Auxílio Transporte no SIGRH;</w:t>
      </w:r>
    </w:p>
    <w:p w14:paraId="696A594B" w14:textId="77777777" w:rsidR="006E1396" w:rsidRDefault="00000000">
      <w:pPr>
        <w:shd w:val="clear" w:color="auto" w:fill="FFFFFF"/>
        <w:spacing w:before="120" w:after="120"/>
        <w:jc w:val="both"/>
      </w:pPr>
      <w:r>
        <w:t>g) custear a estrutura necessária, física e tecnológica, para o desempenho do teletrabalho com residência no exterior;</w:t>
      </w:r>
    </w:p>
    <w:p w14:paraId="2FF075AD" w14:textId="77777777" w:rsidR="006E1396" w:rsidRDefault="00000000">
      <w:pPr>
        <w:shd w:val="clear" w:color="auto" w:fill="FFFFFF"/>
        <w:spacing w:before="120" w:after="120"/>
        <w:jc w:val="both"/>
        <w:rPr>
          <w:rFonts w:ascii="Roboto" w:eastAsia="Roboto" w:hAnsi="Roboto" w:cs="Roboto"/>
          <w:color w:val="212529"/>
          <w:sz w:val="24"/>
          <w:szCs w:val="24"/>
        </w:rPr>
      </w:pPr>
      <w:r>
        <w:t xml:space="preserve">h) aguardar a autorização do(a) dirigente máximo(a) da UFRB para iniciar a execução das atividades a partir de local fora do território </w:t>
      </w:r>
      <w:proofErr w:type="gramStart"/>
      <w:r>
        <w:t>nacional,  que</w:t>
      </w:r>
      <w:proofErr w:type="gramEnd"/>
      <w:r>
        <w:t xml:space="preserve"> terá validade a partir da publicação do ato autorizativo, nos termos no inciso V do art. 12 do Decreto nº 11.072/2022;</w:t>
      </w:r>
    </w:p>
    <w:p w14:paraId="36DF491C" w14:textId="77777777" w:rsidR="006E1396" w:rsidRDefault="00000000">
      <w:pPr>
        <w:shd w:val="clear" w:color="auto" w:fill="FFFFFF"/>
        <w:spacing w:before="120" w:after="120"/>
        <w:jc w:val="both"/>
        <w:rPr>
          <w:color w:val="FF0000"/>
        </w:rPr>
      </w:pPr>
      <w:r>
        <w:t xml:space="preserve">i) voltar a exercer suas atividades em território nacional, em até dois meses, no caso de revogação ou suspensão da portaria que concedeu o teletrabalho com residência no exterior; e </w:t>
      </w:r>
    </w:p>
    <w:p w14:paraId="2F049A27" w14:textId="40A8AFF8" w:rsidR="006E1396" w:rsidRDefault="00000000">
      <w:pPr>
        <w:shd w:val="clear" w:color="auto" w:fill="FFFFFF"/>
        <w:spacing w:before="120" w:after="120"/>
        <w:jc w:val="both"/>
        <w:rPr>
          <w:i/>
        </w:rPr>
      </w:pPr>
      <w:r>
        <w:t xml:space="preserve">j) permanecer disponível para contato, no período de </w:t>
      </w:r>
      <w:sdt>
        <w:sdtPr>
          <w:id w:val="1988278500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>
            <w:rPr>
              <w:color w:val="FF0000"/>
            </w:rPr>
            <w:t>[horário de funcionamento do órgão ou da entidade ou em horário a ser definido entre o chefe imediato e o servidor]</w:t>
          </w:r>
        </w:sdtContent>
      </w:sdt>
      <w:r>
        <w:t>, pelos meios de comunicação</w:t>
      </w:r>
      <w:r>
        <w:rPr>
          <w:b/>
        </w:rPr>
        <w:t xml:space="preserve"> </w:t>
      </w:r>
      <w:sdt>
        <w:sdtPr>
          <w:rPr>
            <w:b/>
          </w:rPr>
          <w:id w:val="122346869"/>
          <w:placeholder>
            <w:docPart w:val="DefaultPlaceholder_-1854013440"/>
          </w:placeholder>
        </w:sdtPr>
        <w:sdtEndPr>
          <w:rPr>
            <w:b w:val="0"/>
            <w:color w:val="FF0000"/>
          </w:rPr>
        </w:sdtEndPr>
        <w:sdtContent>
          <w:r>
            <w:rPr>
              <w:color w:val="FF0000"/>
            </w:rPr>
            <w:t>[telefone fixo ou móvel atualizado e e-mail ou outro meio de comunicação a ser definido]</w:t>
          </w:r>
        </w:sdtContent>
      </w:sdt>
      <w:r>
        <w:rPr>
          <w:color w:val="FF0000"/>
        </w:rPr>
        <w:t xml:space="preserve">, </w:t>
      </w:r>
      <w:r>
        <w:t xml:space="preserve">que será de livre divulgação tanto dentro do órgão ou da entidade quanto para o público externo, cujo prazo máximo para retorno aos contatos recebidos no horário de funcionamento do órgão ou da entidade será de </w:t>
      </w:r>
      <w:sdt>
        <w:sdtPr>
          <w:id w:val="-801070708"/>
          <w:placeholder>
            <w:docPart w:val="DefaultPlaceholder_-1854013440"/>
          </w:placeholder>
        </w:sdtPr>
        <w:sdtEndPr>
          <w:rPr>
            <w:color w:val="EE0000"/>
          </w:rPr>
        </w:sdtEndPr>
        <w:sdtContent>
          <w:r w:rsidR="00E9512E">
            <w:rPr>
              <w:color w:val="EE0000"/>
            </w:rPr>
            <w:t>[indique a quantidade de horas]</w:t>
          </w:r>
        </w:sdtContent>
      </w:sdt>
      <w:r>
        <w:t xml:space="preserve"> horas </w:t>
      </w:r>
      <w:sdt>
        <w:sdtPr>
          <w:id w:val="640552671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>
            <w:rPr>
              <w:color w:val="FF0000"/>
            </w:rPr>
            <w:t>[em número de horas, a ser definido pela unidade]</w:t>
          </w:r>
        </w:sdtContent>
      </w:sdt>
      <w:r>
        <w:t>;</w:t>
      </w:r>
      <w:r>
        <w:rPr>
          <w:i/>
        </w:rPr>
        <w:t xml:space="preserve"> </w:t>
      </w:r>
    </w:p>
    <w:p w14:paraId="5E9AA1FB" w14:textId="77777777" w:rsidR="006E1396" w:rsidRDefault="00000000">
      <w:pPr>
        <w:shd w:val="clear" w:color="auto" w:fill="FFFFFF"/>
        <w:spacing w:before="120" w:after="120"/>
        <w:jc w:val="both"/>
        <w:rPr>
          <w:b/>
        </w:rPr>
      </w:pPr>
      <w:r>
        <w:rPr>
          <w:b/>
        </w:rPr>
        <w:t>4. Para fins de avaliação da execução do plano de trabalho do participante, serão observados todos os parâmetros estabelecidos no art. 21 da IN SEGES-SGPRT/MGI nº 24, de 2023.</w:t>
      </w:r>
    </w:p>
    <w:p w14:paraId="6D4515E3" w14:textId="77777777" w:rsidR="006E1396" w:rsidRDefault="00000000">
      <w:pPr>
        <w:shd w:val="clear" w:color="auto" w:fill="FFFFFF"/>
        <w:spacing w:before="120" w:after="120"/>
        <w:jc w:val="both"/>
      </w:pPr>
      <w:r>
        <w:t>Disposições eventuais - preencher os itens abaixo apenas em caso aplicável:</w:t>
      </w:r>
    </w:p>
    <w:p w14:paraId="0E65A166" w14:textId="064A9BC9" w:rsidR="006E1396" w:rsidRDefault="00000000">
      <w:pPr>
        <w:numPr>
          <w:ilvl w:val="0"/>
          <w:numId w:val="2"/>
        </w:numPr>
        <w:shd w:val="clear" w:color="auto" w:fill="FFFFFF"/>
        <w:spacing w:before="120" w:after="120"/>
        <w:ind w:left="496"/>
        <w:jc w:val="both"/>
        <w:rPr>
          <w:color w:val="000000"/>
        </w:rPr>
      </w:pPr>
      <w:r>
        <w:t>Em razão do plano de trabalho avaliado como inadequado por execução abaixo do esperado, nos moldes do inciso IV do §1º do art. 21 da Instrução Normativa Conjunta SEGES-</w:t>
      </w:r>
      <w:r>
        <w:lastRenderedPageBreak/>
        <w:t xml:space="preserve">SGPRT/MGI nº 24, de 2023, observado o disposto no art. 3º da Instrução Normativa conjunta SGP-SRT-SEGES/MGI nº 52, de 21 de dezembro de 2023, serão adotadas as seguintes ações de melhoria e providências, em comum acordo com a chefia imediata: </w:t>
      </w:r>
      <w:sdt>
        <w:sdtPr>
          <w:id w:val="-292684797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>
            <w:rPr>
              <w:color w:val="FF0000"/>
            </w:rPr>
            <w:t>[indicar as possíveis providências conforme elencadas na Nota Técnica em anexo à Portaria Autorizativa do Gabinete da Reitoria]</w:t>
          </w:r>
        </w:sdtContent>
      </w:sdt>
      <w:r>
        <w:t xml:space="preserve">. </w:t>
      </w:r>
    </w:p>
    <w:p w14:paraId="6BED8A50" w14:textId="7B6224D9" w:rsidR="006E1396" w:rsidRDefault="00000000">
      <w:pPr>
        <w:numPr>
          <w:ilvl w:val="0"/>
          <w:numId w:val="2"/>
        </w:numPr>
        <w:shd w:val="clear" w:color="auto" w:fill="FFFFFF"/>
        <w:spacing w:before="120" w:after="120"/>
        <w:ind w:left="496"/>
        <w:jc w:val="both"/>
        <w:rPr>
          <w:color w:val="000000"/>
        </w:rPr>
      </w:pPr>
      <w:r>
        <w:t xml:space="preserve">Fica definido o prazo de </w:t>
      </w:r>
      <w:sdt>
        <w:sdtPr>
          <w:id w:val="-1205862072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>
            <w:rPr>
              <w:color w:val="FF0000"/>
            </w:rPr>
            <w:t>[indicar o prazo]</w:t>
          </w:r>
        </w:sdtContent>
      </w:sdt>
      <w:r>
        <w:t xml:space="preserve"> para compensação do plano de trabalho individual referente ao período </w:t>
      </w:r>
      <w:sdt>
        <w:sdtPr>
          <w:id w:val="-27731911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>
            <w:rPr>
              <w:color w:val="FF0000"/>
            </w:rPr>
            <w:t>[indicar o período]</w:t>
          </w:r>
        </w:sdtContent>
      </w:sdt>
      <w:r>
        <w:rPr>
          <w:color w:val="FF0000"/>
        </w:rPr>
        <w:t xml:space="preserve"> </w:t>
      </w:r>
      <w:r>
        <w:t>avaliado como inadequado por inexecução parcial/não executado, nos moldes dos incisos IV e V do §1º do art. 21 da Instrução Normativa Conjunta SEGES-SGPRT/MGI nº 24, de 2023, observado o disposto no parágrafo único do art. 4º da Instrução Normativa conjunta SGP-SRT-SEGES/MGI nº 52, de 21 de dezembro de 2023.</w:t>
      </w:r>
    </w:p>
    <w:p w14:paraId="12E00B1D" w14:textId="77777777" w:rsidR="006E1396" w:rsidRDefault="006E1396">
      <w:pPr>
        <w:shd w:val="clear" w:color="auto" w:fill="FFFFFF"/>
        <w:spacing w:before="240" w:after="160"/>
        <w:ind w:left="720"/>
        <w:jc w:val="both"/>
      </w:pPr>
    </w:p>
    <w:sdt>
      <w:sdtPr>
        <w:rPr>
          <w:b/>
        </w:rPr>
        <w:id w:val="-1182121477"/>
        <w:placeholder>
          <w:docPart w:val="DefaultPlaceholder_-1854013440"/>
        </w:placeholder>
      </w:sdtPr>
      <w:sdtContent>
        <w:p w14:paraId="38170850" w14:textId="3A116C1E" w:rsidR="006E1396" w:rsidRDefault="00957F1A">
          <w:pPr>
            <w:spacing w:after="0" w:line="240" w:lineRule="auto"/>
            <w:jc w:val="right"/>
            <w:rPr>
              <w:b/>
            </w:rPr>
          </w:pPr>
          <w:r w:rsidRPr="00957F1A">
            <w:rPr>
              <w:b/>
              <w:color w:val="EE0000"/>
            </w:rPr>
            <w:t>[Local, data</w:t>
          </w:r>
          <w:r>
            <w:rPr>
              <w:b/>
              <w:color w:val="EE0000"/>
            </w:rPr>
            <w:t>]</w:t>
          </w:r>
        </w:p>
      </w:sdtContent>
    </w:sdt>
    <w:p w14:paraId="66A6C86A" w14:textId="77777777" w:rsidR="006E1396" w:rsidRDefault="006E1396">
      <w:pPr>
        <w:spacing w:after="0" w:line="240" w:lineRule="auto"/>
        <w:jc w:val="right"/>
        <w:rPr>
          <w:b/>
        </w:rPr>
      </w:pPr>
    </w:p>
    <w:p w14:paraId="02C7066C" w14:textId="77777777" w:rsidR="00957F1A" w:rsidRDefault="00957F1A">
      <w:pPr>
        <w:spacing w:after="0" w:line="240" w:lineRule="auto"/>
        <w:jc w:val="right"/>
        <w:rPr>
          <w:b/>
        </w:rPr>
      </w:pPr>
    </w:p>
    <w:p w14:paraId="562604D1" w14:textId="77777777" w:rsidR="00957F1A" w:rsidRDefault="00957F1A">
      <w:pPr>
        <w:spacing w:after="0" w:line="240" w:lineRule="auto"/>
        <w:jc w:val="right"/>
        <w:rPr>
          <w:b/>
        </w:rPr>
      </w:pPr>
    </w:p>
    <w:p w14:paraId="2763852B" w14:textId="77777777" w:rsidR="006E1396" w:rsidRDefault="00000000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______________________________________________________</w:t>
      </w:r>
    </w:p>
    <w:p w14:paraId="574B0301" w14:textId="45C9A2B4" w:rsidR="006E1396" w:rsidRPr="00E9512E" w:rsidRDefault="00000000" w:rsidP="00E9512E">
      <w:pPr>
        <w:spacing w:after="0" w:line="240" w:lineRule="auto"/>
        <w:jc w:val="center"/>
        <w:rPr>
          <w:i/>
        </w:rPr>
      </w:pPr>
      <w:r>
        <w:rPr>
          <w:b/>
        </w:rPr>
        <w:t>Assinatura do(a) servidor(a)</w:t>
      </w:r>
    </w:p>
    <w:sectPr w:rsidR="006E1396" w:rsidRPr="00E9512E">
      <w:headerReference w:type="default" r:id="rId9"/>
      <w:footerReference w:type="default" r:id="rId10"/>
      <w:pgSz w:w="12240" w:h="15840"/>
      <w:pgMar w:top="1440" w:right="1417" w:bottom="1218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8572D" w14:textId="77777777" w:rsidR="00A7196D" w:rsidRDefault="00A7196D">
      <w:pPr>
        <w:spacing w:after="0" w:line="240" w:lineRule="auto"/>
      </w:pPr>
      <w:r>
        <w:separator/>
      </w:r>
    </w:p>
  </w:endnote>
  <w:endnote w:type="continuationSeparator" w:id="0">
    <w:p w14:paraId="253A2CE9" w14:textId="77777777" w:rsidR="00A7196D" w:rsidRDefault="00A71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30A964D-6F3B-4F8D-9A6A-41B5020BCBC1}"/>
    <w:embedBold r:id="rId2" w:fontKey="{2E75B511-B2B6-4FD9-B5FE-9D3CF2C92668}"/>
    <w:embedItalic r:id="rId3" w:fontKey="{064A62C0-10F5-412D-82A8-C4718F572D4F}"/>
    <w:embedBoldItalic r:id="rId4" w:fontKey="{671F9A7C-67E7-42F2-ACB3-02464C81C5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C20A5B6-8730-48DC-9078-4F64FF0D8EA8}"/>
    <w:embedBold r:id="rId6" w:fontKey="{F32E3939-3178-4F74-8E45-5BB51DCB2A46}"/>
    <w:embedItalic r:id="rId7" w:fontKey="{F88BBC23-76E5-416C-A396-49AB94DE3585}"/>
    <w:embedBoldItalic r:id="rId8" w:fontKey="{D87514E7-2712-4ACE-B666-885A069799E4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D965B1B6-262B-4F2E-88BF-73FEEAB62D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ACD9A" w14:textId="05B4ED3B" w:rsidR="009B0572" w:rsidRPr="009B0572" w:rsidRDefault="009B0572" w:rsidP="009B0572">
    <w:pPr>
      <w:ind w:hanging="2"/>
      <w:jc w:val="right"/>
      <w:rPr>
        <w:rFonts w:ascii="Calibri" w:hAnsi="Calibri" w:cs="Calibri"/>
        <w:sz w:val="20"/>
        <w:szCs w:val="20"/>
      </w:rPr>
    </w:pPr>
    <w:r w:rsidRPr="00E170A7">
      <w:rPr>
        <w:rFonts w:ascii="Calibri" w:hAnsi="Calibri" w:cs="Calibri"/>
        <w:sz w:val="20"/>
        <w:szCs w:val="20"/>
      </w:rPr>
      <w:t xml:space="preserve">Página </w:t>
    </w:r>
    <w:r w:rsidRPr="00E170A7">
      <w:rPr>
        <w:rFonts w:ascii="Calibri" w:hAnsi="Calibri" w:cs="Calibri"/>
        <w:sz w:val="20"/>
        <w:szCs w:val="20"/>
      </w:rPr>
      <w:fldChar w:fldCharType="begin"/>
    </w:r>
    <w:r w:rsidRPr="00E170A7">
      <w:rPr>
        <w:rFonts w:ascii="Calibri" w:hAnsi="Calibri" w:cs="Calibri"/>
        <w:sz w:val="20"/>
        <w:szCs w:val="20"/>
      </w:rPr>
      <w:instrText>PAGE</w:instrText>
    </w:r>
    <w:r w:rsidRPr="00E170A7">
      <w:rPr>
        <w:rFonts w:ascii="Calibri" w:hAnsi="Calibri" w:cs="Calibri"/>
        <w:sz w:val="20"/>
        <w:szCs w:val="20"/>
      </w:rPr>
      <w:fldChar w:fldCharType="separate"/>
    </w:r>
    <w:r>
      <w:rPr>
        <w:rFonts w:ascii="Calibri" w:hAnsi="Calibri" w:cs="Calibri"/>
        <w:sz w:val="20"/>
        <w:szCs w:val="20"/>
      </w:rPr>
      <w:t>1</w:t>
    </w:r>
    <w:r w:rsidRPr="00E170A7">
      <w:rPr>
        <w:rFonts w:ascii="Calibri" w:hAnsi="Calibri" w:cs="Calibri"/>
        <w:sz w:val="20"/>
        <w:szCs w:val="20"/>
      </w:rPr>
      <w:fldChar w:fldCharType="end"/>
    </w:r>
    <w:r w:rsidRPr="00E170A7">
      <w:rPr>
        <w:rFonts w:ascii="Calibri" w:hAnsi="Calibri" w:cs="Calibri"/>
        <w:sz w:val="20"/>
        <w:szCs w:val="20"/>
      </w:rPr>
      <w:t xml:space="preserve"> de </w:t>
    </w:r>
    <w:r w:rsidRPr="00E170A7">
      <w:rPr>
        <w:rFonts w:ascii="Calibri" w:hAnsi="Calibri" w:cs="Calibri"/>
        <w:sz w:val="20"/>
        <w:szCs w:val="20"/>
      </w:rPr>
      <w:fldChar w:fldCharType="begin"/>
    </w:r>
    <w:r w:rsidRPr="00E170A7">
      <w:rPr>
        <w:rFonts w:ascii="Calibri" w:hAnsi="Calibri" w:cs="Calibri"/>
        <w:sz w:val="20"/>
        <w:szCs w:val="20"/>
      </w:rPr>
      <w:instrText>NUMPAGES</w:instrText>
    </w:r>
    <w:r w:rsidRPr="00E170A7">
      <w:rPr>
        <w:rFonts w:ascii="Calibri" w:hAnsi="Calibri" w:cs="Calibri"/>
        <w:sz w:val="20"/>
        <w:szCs w:val="20"/>
      </w:rPr>
      <w:fldChar w:fldCharType="separate"/>
    </w:r>
    <w:r>
      <w:rPr>
        <w:rFonts w:ascii="Calibri" w:hAnsi="Calibri" w:cs="Calibri"/>
        <w:sz w:val="20"/>
        <w:szCs w:val="20"/>
      </w:rPr>
      <w:t>3</w:t>
    </w:r>
    <w:r w:rsidRPr="00E170A7">
      <w:rPr>
        <w:rFonts w:ascii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1DB51" w14:textId="77777777" w:rsidR="00A7196D" w:rsidRDefault="00A7196D">
      <w:pPr>
        <w:spacing w:after="0" w:line="240" w:lineRule="auto"/>
      </w:pPr>
      <w:r>
        <w:separator/>
      </w:r>
    </w:p>
  </w:footnote>
  <w:footnote w:type="continuationSeparator" w:id="0">
    <w:p w14:paraId="6E1046ED" w14:textId="77777777" w:rsidR="00A7196D" w:rsidRDefault="00A71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2304A" w14:textId="77777777" w:rsidR="006E1396" w:rsidRDefault="00000000">
    <w:pPr>
      <w:spacing w:after="0"/>
    </w:pPr>
    <w:r>
      <w:rPr>
        <w:noProof/>
      </w:rPr>
      <w:drawing>
        <wp:inline distT="114300" distB="114300" distL="114300" distR="114300" wp14:anchorId="62E5C090" wp14:editId="2319472E">
          <wp:extent cx="5486400" cy="12763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7791"/>
                  <a:stretch>
                    <a:fillRect/>
                  </a:stretch>
                </pic:blipFill>
                <pic:spPr>
                  <a:xfrm>
                    <a:off x="0" y="0"/>
                    <a:ext cx="5486400" cy="127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0680F"/>
    <w:multiLevelType w:val="multilevel"/>
    <w:tmpl w:val="A7F293E2"/>
    <w:lvl w:ilvl="0">
      <w:start w:val="1"/>
      <w:numFmt w:val="decimal"/>
      <w:pStyle w:val="Numera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8A02016"/>
    <w:multiLevelType w:val="multilevel"/>
    <w:tmpl w:val="638AFB56"/>
    <w:lvl w:ilvl="0">
      <w:start w:val="1"/>
      <w:numFmt w:val="bullet"/>
      <w:pStyle w:val="Commarcadores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4C0CBF"/>
    <w:multiLevelType w:val="multilevel"/>
    <w:tmpl w:val="5138325A"/>
    <w:lvl w:ilvl="0">
      <w:start w:val="1"/>
      <w:numFmt w:val="bullet"/>
      <w:pStyle w:val="Commarcadores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CC26AE"/>
    <w:multiLevelType w:val="multilevel"/>
    <w:tmpl w:val="2892D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B835E3"/>
    <w:multiLevelType w:val="multilevel"/>
    <w:tmpl w:val="DDF24EB0"/>
    <w:lvl w:ilvl="0">
      <w:start w:val="1"/>
      <w:numFmt w:val="bullet"/>
      <w:pStyle w:val="Commarcadores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04961664">
    <w:abstractNumId w:val="4"/>
  </w:num>
  <w:num w:numId="2" w16cid:durableId="1804224628">
    <w:abstractNumId w:val="1"/>
  </w:num>
  <w:num w:numId="3" w16cid:durableId="399059432">
    <w:abstractNumId w:val="2"/>
  </w:num>
  <w:num w:numId="4" w16cid:durableId="422261220">
    <w:abstractNumId w:val="3"/>
  </w:num>
  <w:num w:numId="5" w16cid:durableId="1765880908">
    <w:abstractNumId w:val="0"/>
  </w:num>
  <w:num w:numId="6" w16cid:durableId="20780929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827820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9mGYdGHCBC2MEYwcNj3re5NLtx+RnsUg4msAogpDUuszdh7lyFLHqJ2wbhUWLxKgpwvi68JC/vgyk4svCEkfcg==" w:salt="rCCfMoTcqzi7bGZcs9AJh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396"/>
    <w:rsid w:val="000F6E90"/>
    <w:rsid w:val="00121459"/>
    <w:rsid w:val="00132F8B"/>
    <w:rsid w:val="001A7B15"/>
    <w:rsid w:val="001B682C"/>
    <w:rsid w:val="002F4EDB"/>
    <w:rsid w:val="005C4987"/>
    <w:rsid w:val="005F5949"/>
    <w:rsid w:val="00694BD9"/>
    <w:rsid w:val="006E1396"/>
    <w:rsid w:val="008C07C6"/>
    <w:rsid w:val="00955E30"/>
    <w:rsid w:val="00957F1A"/>
    <w:rsid w:val="009B0572"/>
    <w:rsid w:val="009C4D00"/>
    <w:rsid w:val="009D3565"/>
    <w:rsid w:val="00A7196D"/>
    <w:rsid w:val="00B054AA"/>
    <w:rsid w:val="00C23376"/>
    <w:rsid w:val="00CE69AC"/>
    <w:rsid w:val="00D97532"/>
    <w:rsid w:val="00DD2EC3"/>
    <w:rsid w:val="00E32B03"/>
    <w:rsid w:val="00E9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3BBFB"/>
  <w15:docId w15:val="{80897B57-1F0B-4449-96D6-F0F738A2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957F1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0153E0-A18B-4812-AE84-BFC51CB37C0D}"/>
      </w:docPartPr>
      <w:docPartBody>
        <w:p w:rsidR="007E3D31" w:rsidRDefault="005111DD">
          <w:r w:rsidRPr="008E2114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1DD"/>
    <w:rsid w:val="001A7B15"/>
    <w:rsid w:val="00360498"/>
    <w:rsid w:val="005111DD"/>
    <w:rsid w:val="005745C5"/>
    <w:rsid w:val="007E3D31"/>
    <w:rsid w:val="00AB0640"/>
    <w:rsid w:val="00B054AA"/>
    <w:rsid w:val="00C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111DD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VYET0jy6YgPigVxE3z7/Vv7aTw==">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7D6C91F-42AF-4DFF-B850-4AC71D16C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920</Words>
  <Characters>4970</Characters>
  <Application>Microsoft Office Word</Application>
  <DocSecurity>0</DocSecurity>
  <Lines>41</Lines>
  <Paragraphs>11</Paragraphs>
  <ScaleCrop>false</ScaleCrop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Léo Barreto</cp:lastModifiedBy>
  <cp:revision>7</cp:revision>
  <cp:lastPrinted>2025-08-28T19:06:00Z</cp:lastPrinted>
  <dcterms:created xsi:type="dcterms:W3CDTF">2025-08-26T17:25:00Z</dcterms:created>
  <dcterms:modified xsi:type="dcterms:W3CDTF">2025-08-28T19:06:00Z</dcterms:modified>
</cp:coreProperties>
</file>